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РОЗГЛЯДУ </w:t>
      </w:r>
      <w:r w:rsidR="00A75D74">
        <w:rPr>
          <w:rFonts w:ascii="Times New Roman" w:hAnsi="Times New Roman" w:cs="Times New Roman"/>
          <w:b/>
          <w:bCs/>
          <w:sz w:val="28"/>
          <w:szCs w:val="28"/>
        </w:rPr>
        <w:t xml:space="preserve">СКАРГ </w:t>
      </w:r>
      <w:r w:rsidRPr="00A75D74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</w:p>
    <w:p w:rsidR="008B16D9" w:rsidRPr="00A75D74" w:rsidRDefault="008B16D9" w:rsidP="00A51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77" w:rsidRPr="00A75D74" w:rsidRDefault="004727A6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1377" w:rsidRPr="00A75D74">
        <w:rPr>
          <w:rFonts w:ascii="Times New Roman" w:hAnsi="Times New Roman" w:cs="Times New Roman"/>
          <w:color w:val="000000"/>
          <w:sz w:val="28"/>
          <w:szCs w:val="28"/>
        </w:rPr>
        <w:t xml:space="preserve">Загальні засади реалізації права громадян на звернення визначено </w:t>
      </w:r>
      <w:r w:rsidR="00A51377" w:rsidRPr="00A75D74">
        <w:rPr>
          <w:rFonts w:ascii="Times New Roman" w:hAnsi="Times New Roman" w:cs="Times New Roman"/>
          <w:color w:val="00009A"/>
          <w:sz w:val="28"/>
          <w:szCs w:val="28"/>
        </w:rPr>
        <w:t xml:space="preserve">Законом України "Про звернення громадян" </w:t>
      </w:r>
      <w:r w:rsidR="00A51377" w:rsidRPr="00A75D74">
        <w:rPr>
          <w:rFonts w:ascii="Times New Roman" w:hAnsi="Times New Roman" w:cs="Times New Roman"/>
          <w:color w:val="000000"/>
          <w:sz w:val="28"/>
          <w:szCs w:val="28"/>
        </w:rPr>
        <w:t>(№ 393/96-ВР від 02.10.1996 року). У цьому</w:t>
      </w:r>
      <w:r w:rsidR="008B16D9" w:rsidRPr="00A75D74">
        <w:rPr>
          <w:rFonts w:ascii="Times New Roman" w:hAnsi="Times New Roman" w:cs="Times New Roman"/>
          <w:color w:val="00009A"/>
          <w:sz w:val="28"/>
          <w:szCs w:val="28"/>
        </w:rPr>
        <w:t xml:space="preserve"> </w:t>
      </w:r>
      <w:r w:rsidR="00A51377" w:rsidRPr="00A75D74">
        <w:rPr>
          <w:rFonts w:ascii="Times New Roman" w:hAnsi="Times New Roman" w:cs="Times New Roman"/>
          <w:color w:val="000000"/>
          <w:sz w:val="28"/>
          <w:szCs w:val="28"/>
        </w:rPr>
        <w:t>Законі надано чіткі визначення термінів "звернення", "пропозиції", "заяви" та</w:t>
      </w:r>
      <w:r w:rsidR="008B16D9" w:rsidRPr="00A75D74">
        <w:rPr>
          <w:rFonts w:ascii="Times New Roman" w:hAnsi="Times New Roman" w:cs="Times New Roman"/>
          <w:color w:val="00009A"/>
          <w:sz w:val="28"/>
          <w:szCs w:val="28"/>
        </w:rPr>
        <w:t xml:space="preserve"> </w:t>
      </w:r>
      <w:r w:rsidR="00A51377" w:rsidRPr="00A75D74">
        <w:rPr>
          <w:rFonts w:ascii="Times New Roman" w:hAnsi="Times New Roman" w:cs="Times New Roman"/>
          <w:color w:val="000000"/>
          <w:sz w:val="28"/>
          <w:szCs w:val="28"/>
        </w:rPr>
        <w:t>"скарги" громадян, зазначені вимоги до звернень, порядок їх розгляду, а також</w:t>
      </w:r>
      <w:r w:rsidR="008B16D9" w:rsidRPr="00A75D74">
        <w:rPr>
          <w:rFonts w:ascii="Times New Roman" w:hAnsi="Times New Roman" w:cs="Times New Roman"/>
          <w:color w:val="00009A"/>
          <w:sz w:val="28"/>
          <w:szCs w:val="28"/>
        </w:rPr>
        <w:t xml:space="preserve"> </w:t>
      </w:r>
      <w:r w:rsidR="00A51377" w:rsidRPr="00A75D74">
        <w:rPr>
          <w:rFonts w:ascii="Times New Roman" w:hAnsi="Times New Roman" w:cs="Times New Roman"/>
          <w:color w:val="000000"/>
          <w:sz w:val="28"/>
          <w:szCs w:val="28"/>
        </w:rPr>
        <w:t>відповідальність за порушення Закону.</w:t>
      </w:r>
    </w:p>
    <w:p w:rsidR="00A51377" w:rsidRPr="00A75D74" w:rsidRDefault="004727A6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1377" w:rsidRPr="00A75D74">
        <w:rPr>
          <w:rFonts w:ascii="Times New Roman" w:hAnsi="Times New Roman" w:cs="Times New Roman"/>
          <w:color w:val="000000"/>
          <w:sz w:val="28"/>
          <w:szCs w:val="28"/>
        </w:rPr>
        <w:t>Законом також встановлено умови, за яких звернення не підлягають</w:t>
      </w:r>
    </w:p>
    <w:p w:rsidR="00A51377" w:rsidRPr="00A75D74" w:rsidRDefault="00A51377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D74">
        <w:rPr>
          <w:rFonts w:ascii="Times New Roman" w:hAnsi="Times New Roman" w:cs="Times New Roman"/>
          <w:color w:val="000000"/>
          <w:sz w:val="28"/>
          <w:szCs w:val="28"/>
        </w:rPr>
        <w:t xml:space="preserve">розгляду і вирішенню. </w:t>
      </w:r>
      <w:r w:rsidRPr="00A75D74">
        <w:rPr>
          <w:rFonts w:ascii="Times New Roman" w:hAnsi="Times New Roman" w:cs="Times New Roman"/>
          <w:b/>
          <w:bCs/>
          <w:sz w:val="28"/>
          <w:szCs w:val="28"/>
        </w:rPr>
        <w:t>Звернення не підлягає розгляду, коли воно не</w:t>
      </w:r>
    </w:p>
    <w:p w:rsidR="00A51377" w:rsidRPr="00A75D74" w:rsidRDefault="00A51377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sz w:val="28"/>
          <w:szCs w:val="28"/>
        </w:rPr>
        <w:t>підписане автором, у разі відсутності даних про місце проживання, а також при анонімності звернення.</w:t>
      </w:r>
      <w:r w:rsidRPr="00A75D7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8"/>
          <w:szCs w:val="28"/>
        </w:rPr>
        <w:t>Також не розглядаються повторні звернення</w:t>
      </w:r>
      <w:r w:rsidRPr="00A75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8"/>
          <w:szCs w:val="28"/>
        </w:rPr>
        <w:t>одним і тим же органом від одного і того ж громадянина з одного і того ж</w:t>
      </w:r>
      <w:r w:rsidRPr="00A75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8"/>
          <w:szCs w:val="28"/>
        </w:rPr>
        <w:t>питання, якщо перше вирішене по суті, а також скарги, терміни для подання</w:t>
      </w:r>
      <w:r w:rsidR="008B16D9" w:rsidRPr="00A75D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75D74">
        <w:rPr>
          <w:rFonts w:ascii="Times New Roman" w:hAnsi="Times New Roman" w:cs="Times New Roman"/>
          <w:color w:val="000000"/>
          <w:sz w:val="28"/>
          <w:szCs w:val="28"/>
        </w:rPr>
        <w:t>яких закінчилися, та звернення осіб, визнаних судом недієздатними.</w:t>
      </w:r>
    </w:p>
    <w:p w:rsidR="00A51377" w:rsidRPr="00A75D74" w:rsidRDefault="00A51377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74">
        <w:rPr>
          <w:rFonts w:ascii="Times New Roman" w:hAnsi="Times New Roman" w:cs="Times New Roman"/>
          <w:color w:val="000000"/>
          <w:sz w:val="28"/>
          <w:szCs w:val="28"/>
        </w:rPr>
        <w:t>Відповідно до ст. 3 Закону під зверненнями громадян слід розуміти</w:t>
      </w:r>
    </w:p>
    <w:p w:rsidR="00A51377" w:rsidRPr="00A75D74" w:rsidRDefault="00A51377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74">
        <w:rPr>
          <w:rFonts w:ascii="Times New Roman" w:hAnsi="Times New Roman" w:cs="Times New Roman"/>
          <w:color w:val="000000"/>
          <w:sz w:val="28"/>
          <w:szCs w:val="28"/>
        </w:rPr>
        <w:t>викладені в письмовій або усній формі пропозиції (зауваження), заяви</w:t>
      </w:r>
    </w:p>
    <w:p w:rsidR="00A51377" w:rsidRPr="00A75D74" w:rsidRDefault="00A51377" w:rsidP="0047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74">
        <w:rPr>
          <w:rFonts w:ascii="Times New Roman" w:hAnsi="Times New Roman" w:cs="Times New Roman"/>
          <w:color w:val="000000"/>
          <w:sz w:val="28"/>
          <w:szCs w:val="28"/>
        </w:rPr>
        <w:t>(клопотання) і скарги.</w:t>
      </w:r>
    </w:p>
    <w:p w:rsidR="00A51377" w:rsidRDefault="00A51377" w:rsidP="00A51377">
      <w:pPr>
        <w:autoSpaceDE w:val="0"/>
        <w:autoSpaceDN w:val="0"/>
        <w:adjustRightInd w:val="0"/>
        <w:spacing w:after="0" w:line="240" w:lineRule="auto"/>
        <w:rPr>
          <w:rFonts w:ascii="F2" w:hAnsi="F2" w:cs="F2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3486"/>
        <w:gridCol w:w="3084"/>
      </w:tblGrid>
      <w:tr w:rsidR="00A51377" w:rsidTr="006A1C90">
        <w:tc>
          <w:tcPr>
            <w:tcW w:w="3285" w:type="dxa"/>
          </w:tcPr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3" w:hAnsi="F3" w:cs="F3"/>
                <w:b/>
                <w:bCs/>
                <w:i/>
                <w:iCs/>
                <w:sz w:val="20"/>
                <w:szCs w:val="20"/>
              </w:rPr>
              <w:t xml:space="preserve">Пропозиція (зауваження) </w:t>
            </w:r>
            <w:r>
              <w:rPr>
                <w:rFonts w:ascii="F2" w:hAnsi="F2" w:cs="F2"/>
                <w:sz w:val="20"/>
                <w:szCs w:val="20"/>
              </w:rPr>
              <w:t>-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звернення громадян, де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висловлюються порада,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рекомендація щодо діяльності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органів державної влади і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місцевого самоврядування,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депутатів усіх рівнів, посадових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осіб, а також висловлюються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думки щодо врегулювання</w:t>
            </w:r>
          </w:p>
          <w:p w:rsidR="00A51377" w:rsidRPr="006A1C90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суспільних відносин та умов життя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громадян, вдосконалення правової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основи державного і громадського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життя, соціально-культурної та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інших сфер діяльності держави і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суспільства.</w:t>
            </w:r>
          </w:p>
        </w:tc>
        <w:tc>
          <w:tcPr>
            <w:tcW w:w="3486" w:type="dxa"/>
          </w:tcPr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3" w:hAnsi="F3" w:cs="F3"/>
                <w:b/>
                <w:bCs/>
                <w:i/>
                <w:iCs/>
                <w:sz w:val="20"/>
                <w:szCs w:val="20"/>
              </w:rPr>
              <w:t xml:space="preserve">Заява (клопотання) </w:t>
            </w:r>
            <w:r w:rsidR="004727A6">
              <w:rPr>
                <w:rFonts w:ascii="F2" w:hAnsi="F2" w:cs="F2"/>
                <w:sz w:val="20"/>
                <w:szCs w:val="20"/>
              </w:rPr>
              <w:t>–</w:t>
            </w:r>
            <w:r>
              <w:rPr>
                <w:rFonts w:ascii="F2" w:hAnsi="F2" w:cs="F2"/>
                <w:sz w:val="20"/>
                <w:szCs w:val="20"/>
              </w:rPr>
              <w:t xml:space="preserve"> звернення</w:t>
            </w:r>
            <w:r w:rsidR="004727A6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громадян із проханням про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сприяння реалізації закріплених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Конституцією та чинним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законодавством їх прав та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інтересів або повідомлення про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порушення чинного законодавства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чи недоліки в діяльності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підприємств, установ, організацій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незалежно від форм власності,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народних депутатів України,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депутатів місцевих рад, посадових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осіб, а також висловлення думки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щодо поліпшення їх діяльності.</w:t>
            </w:r>
          </w:p>
          <w:p w:rsidR="00A51377" w:rsidRPr="004727A6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Клопотання - письмове звернення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з проханням про визнання за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особою відповідного статусу, прав</w:t>
            </w:r>
            <w:r w:rsidR="004727A6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чи свобод тощо.</w:t>
            </w:r>
          </w:p>
        </w:tc>
        <w:tc>
          <w:tcPr>
            <w:tcW w:w="3084" w:type="dxa"/>
          </w:tcPr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3" w:hAnsi="F3" w:cs="F3"/>
                <w:b/>
                <w:bCs/>
                <w:i/>
                <w:iCs/>
                <w:sz w:val="20"/>
                <w:szCs w:val="20"/>
              </w:rPr>
              <w:t xml:space="preserve">Скарга </w:t>
            </w:r>
            <w:r>
              <w:rPr>
                <w:rFonts w:ascii="F2" w:hAnsi="F2" w:cs="F2"/>
                <w:sz w:val="20"/>
                <w:szCs w:val="20"/>
              </w:rPr>
              <w:t>- звернення з вимогою про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поновлення прав і захист законних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інтересів громадян, порушених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діями (бездіяльністю), рішеннями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державних органів, органів</w:t>
            </w:r>
          </w:p>
          <w:p w:rsidR="00A51377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місцевого самоврядування,</w:t>
            </w:r>
          </w:p>
          <w:p w:rsidR="00A51377" w:rsidRPr="006A1C90" w:rsidRDefault="00A51377" w:rsidP="00A51377">
            <w:pPr>
              <w:autoSpaceDE w:val="0"/>
              <w:autoSpaceDN w:val="0"/>
              <w:adjustRightInd w:val="0"/>
              <w:rPr>
                <w:rFonts w:ascii="F2" w:hAnsi="F2" w:cs="F2"/>
                <w:sz w:val="20"/>
                <w:szCs w:val="20"/>
              </w:rPr>
            </w:pPr>
            <w:r>
              <w:rPr>
                <w:rFonts w:ascii="F2" w:hAnsi="F2" w:cs="F2"/>
                <w:sz w:val="20"/>
                <w:szCs w:val="20"/>
              </w:rPr>
              <w:t>підприємств, установ, організацій,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об'єднань громадян, посадових</w:t>
            </w:r>
            <w:r w:rsidR="006A1C90">
              <w:rPr>
                <w:rFonts w:ascii="F2" w:hAnsi="F2" w:cs="F2"/>
                <w:sz w:val="20"/>
                <w:szCs w:val="20"/>
              </w:rPr>
              <w:t xml:space="preserve"> </w:t>
            </w:r>
            <w:r>
              <w:rPr>
                <w:rFonts w:ascii="F2" w:hAnsi="F2" w:cs="F2"/>
                <w:sz w:val="20"/>
                <w:szCs w:val="20"/>
              </w:rPr>
              <w:t>осіб.</w:t>
            </w:r>
          </w:p>
        </w:tc>
      </w:tr>
    </w:tbl>
    <w:p w:rsidR="00A51377" w:rsidRDefault="00A51377" w:rsidP="00A51377">
      <w:pPr>
        <w:autoSpaceDE w:val="0"/>
        <w:autoSpaceDN w:val="0"/>
        <w:adjustRightInd w:val="0"/>
        <w:spacing w:after="0" w:line="240" w:lineRule="auto"/>
        <w:rPr>
          <w:rFonts w:ascii="F2" w:hAnsi="F2" w:cs="F2"/>
          <w:color w:val="000000"/>
          <w:sz w:val="28"/>
          <w:szCs w:val="28"/>
        </w:rPr>
      </w:pPr>
    </w:p>
    <w:p w:rsidR="008B16D9" w:rsidRDefault="00A51377" w:rsidP="00A7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sz w:val="28"/>
          <w:szCs w:val="28"/>
        </w:rPr>
        <w:t>КОНТАКТНА ІНФОРМАЦІЯ ТА АКТУАЛЬНІ ПИТАННЯ:</w:t>
      </w:r>
    </w:p>
    <w:p w:rsidR="00A75D74" w:rsidRPr="00A75D74" w:rsidRDefault="00A75D74" w:rsidP="00A7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77" w:rsidRPr="00A75D74" w:rsidRDefault="00A51377" w:rsidP="008B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sz w:val="28"/>
          <w:szCs w:val="28"/>
        </w:rPr>
        <w:t xml:space="preserve">Як подати письмове звернення до </w:t>
      </w:r>
      <w:proofErr w:type="spellStart"/>
      <w:r w:rsidR="008B16D9" w:rsidRPr="00A75D74">
        <w:rPr>
          <w:rFonts w:ascii="Times New Roman" w:hAnsi="Times New Roman" w:cs="Times New Roman"/>
          <w:b/>
          <w:bCs/>
          <w:sz w:val="28"/>
          <w:szCs w:val="28"/>
        </w:rPr>
        <w:t>ДП</w:t>
      </w:r>
      <w:proofErr w:type="spellEnd"/>
      <w:r w:rsidR="008B16D9" w:rsidRPr="00A75D74">
        <w:rPr>
          <w:rFonts w:ascii="Times New Roman" w:hAnsi="Times New Roman" w:cs="Times New Roman"/>
          <w:b/>
          <w:bCs/>
          <w:sz w:val="28"/>
          <w:szCs w:val="28"/>
        </w:rPr>
        <w:t xml:space="preserve"> «Калуський лісгосп</w:t>
      </w:r>
      <w:r w:rsidRPr="00A75D74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Письмове звернення до </w:t>
      </w:r>
      <w:proofErr w:type="spellStart"/>
      <w:r w:rsidRPr="00A75D74">
        <w:rPr>
          <w:rFonts w:ascii="Times New Roman" w:hAnsi="Times New Roman" w:cs="Times New Roman"/>
          <w:bCs/>
          <w:color w:val="000000"/>
          <w:sz w:val="24"/>
          <w:szCs w:val="24"/>
        </w:rPr>
        <w:t>ДП</w:t>
      </w:r>
      <w:proofErr w:type="spellEnd"/>
      <w:r w:rsidRPr="00A75D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16D9" w:rsidRPr="00A75D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5D7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B16D9" w:rsidRPr="00A75D74">
        <w:rPr>
          <w:rFonts w:ascii="Times New Roman" w:hAnsi="Times New Roman" w:cs="Times New Roman"/>
          <w:bCs/>
          <w:color w:val="000000"/>
          <w:sz w:val="24"/>
          <w:szCs w:val="24"/>
        </w:rPr>
        <w:t>Калуський  лісгосп»</w:t>
      </w:r>
      <w:r w:rsidRPr="00A75D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можна подати в такий спосіб:</w:t>
      </w:r>
    </w:p>
    <w:p w:rsidR="00A51377" w:rsidRPr="00A75D74" w:rsidRDefault="008B16D9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- вул. Січових Стрільців</w:t>
      </w:r>
      <w:r w:rsidR="00A5137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84, с. Вістова, Калу</w:t>
      </w:r>
      <w:r w:rsidR="00A51377" w:rsidRPr="00A75D74">
        <w:rPr>
          <w:rFonts w:ascii="Times New Roman" w:hAnsi="Times New Roman" w:cs="Times New Roman"/>
          <w:color w:val="000000"/>
          <w:sz w:val="26"/>
          <w:szCs w:val="26"/>
        </w:rPr>
        <w:t>ський район,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1377" w:rsidRPr="00A75D74">
        <w:rPr>
          <w:rFonts w:ascii="Times New Roman" w:hAnsi="Times New Roman" w:cs="Times New Roman"/>
          <w:color w:val="000000"/>
          <w:sz w:val="26"/>
          <w:szCs w:val="26"/>
        </w:rPr>
        <w:t>Івано-Франківська область, Україна, індекс 77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351</w:t>
      </w:r>
      <w:r w:rsidR="00A51377" w:rsidRPr="00A75D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:rsidR="008B16D9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- особисто пере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>дати до приймальні лісгоспу  т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ел.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>/факс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347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>2) 93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>81</w:t>
      </w:r>
    </w:p>
    <w:p w:rsidR="00A51377" w:rsidRPr="00A75D74" w:rsidRDefault="008B16D9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5137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громадяни мають право звернутися до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лісгоспу</w:t>
      </w:r>
      <w:r w:rsidR="00A5137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у письмовій і усній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(викладеній громадянином і записаній посадовою особою на особистому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прийомі) формі з чітко викладеними пропозиціями (зауваженнями), заявами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(клопотаннями) і скаргами. У зверненні має бути зазначене прізвище, ім'я, по-батькові, місце проживання громадянина і особистий підпис. Звернення може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бути подано як окремою особою (індивідуальне), так і групою (колективом)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громадян.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У разі, якщо звернення не містить даних, необхідних для прийняття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обґрунтованого рішення чи без дотримання встановлених чинним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законодавством вимог, воно повертається громадянину з відповідним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роз'ясненням.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Письмове звернення без зазначення місця проживання, не підписане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автором, а також таке, з якого </w:t>
      </w:r>
      <w:r w:rsidR="008B16D9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неможливо встановити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авторство,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визначається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анонімним і розгляду не підлягає.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Доводимо до відома, що листи, які надходять до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лісгоспу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електронній формі, не є офіційним зверненням, не підпадають під дію Закону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України "Про звернення громадян" і можуть лише бути взяті до відома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посадовими особами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A75D74">
        <w:rPr>
          <w:rFonts w:ascii="Times New Roman" w:hAnsi="Times New Roman" w:cs="Times New Roman"/>
          <w:b/>
          <w:bCs/>
          <w:color w:val="0000FF"/>
          <w:sz w:val="26"/>
          <w:szCs w:val="26"/>
        </w:rPr>
        <w:t>Як правильно оформити звернення?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Відповідно до статті 5 Закону України </w:t>
      </w:r>
      <w:proofErr w:type="spellStart"/>
      <w:r w:rsidRPr="00A75D74">
        <w:rPr>
          <w:rFonts w:ascii="Times New Roman" w:hAnsi="Times New Roman" w:cs="Times New Roman"/>
          <w:color w:val="000000"/>
          <w:sz w:val="26"/>
          <w:szCs w:val="26"/>
        </w:rPr>
        <w:t>“Про</w:t>
      </w:r>
      <w:proofErr w:type="spellEnd"/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звернення </w:t>
      </w:r>
      <w:proofErr w:type="spellStart"/>
      <w:r w:rsidRPr="00A75D74">
        <w:rPr>
          <w:rFonts w:ascii="Times New Roman" w:hAnsi="Times New Roman" w:cs="Times New Roman"/>
          <w:color w:val="000000"/>
          <w:sz w:val="26"/>
          <w:szCs w:val="26"/>
        </w:rPr>
        <w:t>громадян”</w:t>
      </w:r>
      <w:proofErr w:type="spellEnd"/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зверненні має бути зазначено прізвище, ім'я, по батькові, місце проживання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громадянина, вик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ладено суть порушеного питання,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зауваження, пропозиції,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заяви чи скарги, прохання чи вимоги.</w:t>
      </w:r>
    </w:p>
    <w:p w:rsidR="00A51377" w:rsidRPr="00A75D74" w:rsidRDefault="00A51377" w:rsidP="0062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Звернення може бути усним (викладеним громадянином записаним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посадовою особою на особистому прийомі) чи письмовим, надісланим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поштою або переданим громадянином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 w:rsidR="006A1C90">
        <w:rPr>
          <w:rFonts w:ascii="Times New Roman" w:hAnsi="Times New Roman" w:cs="Times New Roman"/>
          <w:color w:val="000000"/>
          <w:sz w:val="26"/>
          <w:szCs w:val="26"/>
        </w:rPr>
        <w:t>ДП</w:t>
      </w:r>
      <w:proofErr w:type="spellEnd"/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«Калу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ський лісгосп».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Звернення може бути подано як окремою особою (індивідуальне), так і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групою осіб (колективне).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Письмове звернення повинно бути підписано заявником (заявниками) із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зазначенням дати.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Звернення, оформлене без дотримання цих вимог, повертається заявникові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 відповідними роз'ясненнями не пізніш як через десять днів від дня його</w:t>
      </w:r>
      <w:r w:rsidR="006A1C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надходження, крім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випадків, передбачених частиною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першою статті 7 цього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Закону.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ВИМОГИ ДО ЗВЕРНЕННЯ (ст. 5 Закону)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Звернення, оформлені належним чином і подані у встановленому порядку,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підлягають обов'язковому прийняттю та розгляду.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Як дізнатися про наслідки розгляду звернення, надісланого на адресу</w:t>
      </w:r>
      <w:r w:rsidR="00A75D74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="00A75D74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ДП</w:t>
      </w:r>
      <w:proofErr w:type="spellEnd"/>
      <w:r w:rsidR="00A75D74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«Калусь</w:t>
      </w:r>
      <w:r w:rsidR="00626655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кий лісгосп»</w:t>
      </w:r>
      <w:r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?</w:t>
      </w:r>
    </w:p>
    <w:p w:rsidR="00A75D74" w:rsidRPr="00A75D74" w:rsidRDefault="00A51377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довідок за зверненнями громадян: </w:t>
      </w:r>
      <w:r w:rsidR="00A75D74" w:rsidRPr="00A75D74">
        <w:rPr>
          <w:rFonts w:ascii="Times New Roman" w:hAnsi="Times New Roman" w:cs="Times New Roman"/>
          <w:color w:val="000000"/>
          <w:sz w:val="26"/>
          <w:szCs w:val="26"/>
        </w:rPr>
        <w:t>тел./факс (03472) 93-3-81</w:t>
      </w:r>
    </w:p>
    <w:p w:rsidR="00A75D74" w:rsidRPr="00A75D74" w:rsidRDefault="00A75D74" w:rsidP="0062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51377" w:rsidRPr="00A75D74" w:rsidRDefault="00A51377" w:rsidP="0062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Як потрапити на особистий прийом до керівництва </w:t>
      </w:r>
      <w:proofErr w:type="spellStart"/>
      <w:r w:rsidR="00626655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ДП</w:t>
      </w:r>
      <w:proofErr w:type="spellEnd"/>
      <w:r w:rsidR="00A75D74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«Калу</w:t>
      </w:r>
      <w:r w:rsidR="00626655"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ський лісгосп»</w:t>
      </w:r>
      <w:r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?</w:t>
      </w:r>
    </w:p>
    <w:p w:rsidR="00A75D74" w:rsidRPr="00A75D74" w:rsidRDefault="00A51377" w:rsidP="00A75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Особистий прийом громадян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директором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>головним лісничим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5D74" w:rsidRPr="00A75D74">
        <w:rPr>
          <w:rFonts w:ascii="Times New Roman" w:hAnsi="Times New Roman" w:cs="Times New Roman"/>
          <w:color w:val="000000"/>
          <w:sz w:val="26"/>
          <w:szCs w:val="26"/>
        </w:rPr>
        <w:t>і головним інженером проводиться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у дні та години, що визначені графіком</w:t>
      </w:r>
      <w:r w:rsidR="00A75D74" w:rsidRPr="00A75D74">
        <w:rPr>
          <w:rFonts w:ascii="Times New Roman" w:hAnsi="Times New Roman" w:cs="Times New Roman"/>
          <w:color w:val="000000"/>
          <w:sz w:val="26"/>
          <w:szCs w:val="26"/>
        </w:rPr>
        <w:t>, який</w:t>
      </w:r>
      <w:r w:rsidR="00626655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знаходиться за адресою: </w:t>
      </w:r>
      <w:r w:rsidR="00A75D74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вул. Січових Стрільців, 84, с. Вістова, Калуський район, Івано-Франківська область, Україна,  77351</w:t>
      </w:r>
      <w:r w:rsidR="00A75D74" w:rsidRPr="00A75D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Попередній запис на прийом громадян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здійснює</w:t>
      </w:r>
      <w:r w:rsidR="00A75D74" w:rsidRPr="00A75D74">
        <w:rPr>
          <w:rFonts w:ascii="Times New Roman" w:hAnsi="Times New Roman" w:cs="Times New Roman"/>
          <w:color w:val="000000"/>
          <w:sz w:val="26"/>
          <w:szCs w:val="26"/>
        </w:rPr>
        <w:t>ться безпосередньо через  приймальню лісгоспу, тел./факс (03472) 93-3-81.</w:t>
      </w:r>
    </w:p>
    <w:p w:rsidR="00A75D74" w:rsidRPr="00A75D74" w:rsidRDefault="00A75D74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Який термін розгляду звернень громадян?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Відповідно до статті 20 Закону України "Про звернення громадян"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звернення розглядаються і вирішуються у термін </w:t>
      </w:r>
      <w:r w:rsidRPr="00A75D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 більше одного місяця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від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дня їх надходження, а ті, які не потребують додаткового вивчення, -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невідкладно, але не пізніше п'ятнадцяти днів від дня їх отримання. Якщо в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місячний термін вирішити порушені у зверненні питання неможливо, керівник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відповідного органу, підприємства, установи, організації або його заступник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встановлюють необхідний термін для його розгляду, про що повідомляється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особі, яка подала звернення. При цьому загальний термін вирішення питань,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порушених у зверненні, </w:t>
      </w:r>
      <w:r w:rsidRPr="00A75D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 може перевищувати сорока п'яти днів.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На обґрунтовану письмову вимогу громадянина термін розгляду може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бути скорочено від встановленого цією статтею терміну.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Звернення громадян, які мають встановлені законодавством пільги,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розглядаються у першочерговому порядку.</w:t>
      </w:r>
    </w:p>
    <w:p w:rsidR="00A75D74" w:rsidRPr="00A75D74" w:rsidRDefault="00A75D74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75D7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Як оскаржити бездіяльність органів державної влади та їх посадових осіб?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Статтею 16 Закону України "Про звернення громадян" передбачено, що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скарга на дії чи рішення органу державної влади, органу місцевого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самоврядування, підприємства, установи, організації, об'єднання громадян,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засобів масової інформації, посадової особи подається у порядку підлеглості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вищому органу або посадовій особі, що не позбавляє громадянина права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звернутися до суду відповідно до чинного законодавства, а в разі відсутності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такого органу або незгоди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громадянина з прийнятим за скаргою рішенням -</w:t>
      </w:r>
      <w:r w:rsidR="004727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безпосередньо до суду.</w:t>
      </w:r>
    </w:p>
    <w:p w:rsidR="00A51377" w:rsidRPr="00A75D74" w:rsidRDefault="00A51377" w:rsidP="00A5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До скарги додаються наявні у громадянина рішення або копії рішень, які</w:t>
      </w:r>
    </w:p>
    <w:p w:rsidR="00AE23D1" w:rsidRDefault="00A51377" w:rsidP="00E2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D74">
        <w:rPr>
          <w:rFonts w:ascii="Times New Roman" w:hAnsi="Times New Roman" w:cs="Times New Roman"/>
          <w:color w:val="000000"/>
          <w:sz w:val="26"/>
          <w:szCs w:val="26"/>
        </w:rPr>
        <w:t>приймалися за його зверненням раніше, а також інші документи, необхідні для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5D74">
        <w:rPr>
          <w:rFonts w:ascii="Times New Roman" w:hAnsi="Times New Roman" w:cs="Times New Roman"/>
          <w:color w:val="000000"/>
          <w:sz w:val="26"/>
          <w:szCs w:val="26"/>
        </w:rPr>
        <w:t>розгляду скарги, але тільки ті, які відповідно стосуються питання</w:t>
      </w:r>
      <w:r w:rsidR="00E24DA7" w:rsidRPr="00A75D7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727A6" w:rsidRDefault="004727A6" w:rsidP="00E2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Виплата компенсацій місцевому населенню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27A6">
        <w:rPr>
          <w:rFonts w:ascii="Times New Roman" w:hAnsi="Times New Roman" w:cs="Times New Roman"/>
          <w:bCs/>
          <w:sz w:val="28"/>
          <w:szCs w:val="28"/>
        </w:rPr>
        <w:t xml:space="preserve">Правове регулювання щодо відшкодування шкоди </w:t>
      </w:r>
      <w:r>
        <w:rPr>
          <w:rFonts w:ascii="Times New Roman" w:hAnsi="Times New Roman" w:cs="Times New Roman"/>
          <w:bCs/>
          <w:sz w:val="28"/>
          <w:szCs w:val="28"/>
        </w:rPr>
        <w:t>регулюється главою 82 ЦК та іншими актами.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Відповідальність за завдану шкоду може наставати лише за наявності підстав, до яких згідно ст.1166 ЦК відносить: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наявність шкоди;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протиправну поведінку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заподіювача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шкоди;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причинний зв'язок між шкодою та протиправною поведінкою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заподіювача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вину.</w:t>
      </w:r>
    </w:p>
    <w:p w:rsid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27A6" w:rsidRP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27A6">
        <w:rPr>
          <w:rFonts w:ascii="Times New Roman" w:hAnsi="Times New Roman" w:cs="Times New Roman"/>
          <w:bCs/>
          <w:sz w:val="24"/>
          <w:szCs w:val="24"/>
        </w:rPr>
        <w:t>Виконав:</w:t>
      </w:r>
    </w:p>
    <w:p w:rsidR="004727A6" w:rsidRP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27A6">
        <w:rPr>
          <w:rFonts w:ascii="Times New Roman" w:hAnsi="Times New Roman" w:cs="Times New Roman"/>
          <w:bCs/>
          <w:sz w:val="24"/>
          <w:szCs w:val="24"/>
        </w:rPr>
        <w:t xml:space="preserve">Зав. канцелярією </w:t>
      </w:r>
      <w:proofErr w:type="spellStart"/>
      <w:r w:rsidRPr="004727A6">
        <w:rPr>
          <w:rFonts w:ascii="Times New Roman" w:hAnsi="Times New Roman" w:cs="Times New Roman"/>
          <w:bCs/>
          <w:sz w:val="24"/>
          <w:szCs w:val="24"/>
        </w:rPr>
        <w:t>Бринчак</w:t>
      </w:r>
      <w:proofErr w:type="spellEnd"/>
      <w:r w:rsidRPr="004727A6">
        <w:rPr>
          <w:rFonts w:ascii="Times New Roman" w:hAnsi="Times New Roman" w:cs="Times New Roman"/>
          <w:bCs/>
          <w:sz w:val="24"/>
          <w:szCs w:val="24"/>
        </w:rPr>
        <w:t xml:space="preserve"> Г.М.</w:t>
      </w:r>
    </w:p>
    <w:p w:rsidR="004727A6" w:rsidRPr="004727A6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27A6" w:rsidRPr="00A75D74" w:rsidRDefault="004727A6" w:rsidP="00E2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727A6" w:rsidRPr="00A75D74" w:rsidSect="00AE2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D03"/>
    <w:multiLevelType w:val="hybridMultilevel"/>
    <w:tmpl w:val="4B987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1058E0"/>
    <w:rsid w:val="001058E0"/>
    <w:rsid w:val="004727A6"/>
    <w:rsid w:val="00526B3C"/>
    <w:rsid w:val="005B37AC"/>
    <w:rsid w:val="00626655"/>
    <w:rsid w:val="00695483"/>
    <w:rsid w:val="006A1C90"/>
    <w:rsid w:val="00740A96"/>
    <w:rsid w:val="007D22D1"/>
    <w:rsid w:val="008B16D9"/>
    <w:rsid w:val="0097098D"/>
    <w:rsid w:val="009709CE"/>
    <w:rsid w:val="009B25B8"/>
    <w:rsid w:val="00A51377"/>
    <w:rsid w:val="00A75D74"/>
    <w:rsid w:val="00AE23D1"/>
    <w:rsid w:val="00B31A9E"/>
    <w:rsid w:val="00D55A7A"/>
    <w:rsid w:val="00E2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</cp:lastModifiedBy>
  <cp:revision>8</cp:revision>
  <cp:lastPrinted>2017-10-19T14:49:00Z</cp:lastPrinted>
  <dcterms:created xsi:type="dcterms:W3CDTF">2015-10-26T16:01:00Z</dcterms:created>
  <dcterms:modified xsi:type="dcterms:W3CDTF">2017-10-19T14:49:00Z</dcterms:modified>
</cp:coreProperties>
</file>